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骨干教师、教坛新秀评选简介表</w:t>
      </w:r>
    </w:p>
    <w:p>
      <w:pPr>
        <w:spacing w:line="360" w:lineRule="exact"/>
        <w:jc w:val="center"/>
        <w:rPr>
          <w:rFonts w:hint="eastAsia" w:ascii="方正小标宋简体" w:eastAsia="方正小标宋简体"/>
          <w:sz w:val="32"/>
          <w:szCs w:val="32"/>
        </w:rPr>
      </w:pPr>
    </w:p>
    <w:tbl>
      <w:tblPr>
        <w:tblStyle w:val="2"/>
        <w:tblpPr w:leftFromText="180" w:rightFromText="180" w:vertAnchor="page" w:horzAnchor="page" w:tblpX="1740" w:tblpY="2874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393"/>
        <w:gridCol w:w="41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万艳阳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lang w:val="en-US" w:eastAsia="zh-CN"/>
              </w:rPr>
              <w:t>高二（7）数学</w:t>
            </w:r>
          </w:p>
        </w:tc>
        <w:tc>
          <w:tcPr>
            <w:tcW w:w="1495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6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783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651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324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159</w:t>
            </w:r>
          </w:p>
        </w:tc>
        <w:tc>
          <w:tcPr>
            <w:tcW w:w="14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164</w:t>
            </w:r>
          </w:p>
        </w:tc>
        <w:tc>
          <w:tcPr>
            <w:tcW w:w="150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136</w:t>
            </w:r>
          </w:p>
        </w:tc>
        <w:tc>
          <w:tcPr>
            <w:tcW w:w="146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优秀</w:t>
            </w:r>
          </w:p>
        </w:tc>
        <w:tc>
          <w:tcPr>
            <w:tcW w:w="185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 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082" w:type="dxa"/>
            <w:gridSpan w:val="8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362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嘉奖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海安市人力资源和社会保障局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2020、2021年度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南通大学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担任班主任工作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年；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中学：担任高考学科毕业班教学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5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担任高考毕业班备课组长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3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240" w:hanging="240" w:hanging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担任高考非毕业班备课组长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3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2019年参与高考阅卷获得优秀阅卷员荣誉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2018年4月至2021年3月期间为海安县中青年名师董裕华工作室二期学员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2015年、2018年和2019年担任高三数学备课组组长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2017年被评为海安市骨干教师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2015年被评为海安市教坛新秀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工作量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近四年任教学科及课时量情况：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left="240" w:hanging="240" w:hangingChars="100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201808-201907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201908-202007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202008-202107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7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202108-202207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，任教学科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数学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，平均周课时数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节，双减课后服务每周课时数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9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节。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海安市高中数学青年教师基本功比赛一等奖  2021年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海安市中小学优秀班会课评比一等奖  2021年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9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近四年辅导学生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现场、独立、限时竞赛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获奖项目：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最高等级：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近四年：省级论文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获奖论文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 1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none"/>
                <w:lang w:val="en-US" w:eastAsia="zh-CN"/>
              </w:rPr>
              <w:t>篇。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2018年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主持海安市级课题已结题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主持海安市级课题已结题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沈丽莉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教师，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在骨干教师培训班开设了一节市级公开课，开设两节县级公开课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>指导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 xml:space="preserve"> 黄彦菲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none"/>
                <w:lang w:val="en-US" w:eastAsia="zh-CN"/>
              </w:rPr>
              <w:t>教师，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  <w:lang w:val="en-US" w:eastAsia="zh-CN"/>
              </w:rPr>
              <w:t>在海安市“领航杯”教学竞赛活动中获得一等奖，2021年参加江苏省高考阅卷成为优秀评卷员。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37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6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30" w:firstLineChars="300"/>
      </w:pPr>
    </w:p>
    <w:p>
      <w:pPr>
        <w:ind w:firstLine="630" w:firstLineChars="300"/>
      </w:pPr>
      <w:r>
        <w:rPr>
          <w:rFonts w:hint="eastAsia"/>
          <w:color w:val="000000"/>
        </w:rPr>
        <w:t>A3正反打印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wNTM3MmU2ZGUxOThhNjkzYmQ2MmZmMmVhNmRkYTQifQ=="/>
  </w:docVars>
  <w:rsids>
    <w:rsidRoot w:val="08EF0D1C"/>
    <w:rsid w:val="08EF0D1C"/>
    <w:rsid w:val="0B1F5254"/>
    <w:rsid w:val="16B665A2"/>
    <w:rsid w:val="27DB42BC"/>
    <w:rsid w:val="28CB0BCB"/>
    <w:rsid w:val="34CB334D"/>
    <w:rsid w:val="4D161DEC"/>
    <w:rsid w:val="54917F79"/>
    <w:rsid w:val="6AC56F13"/>
    <w:rsid w:val="6FB71C49"/>
    <w:rsid w:val="74D41190"/>
    <w:rsid w:val="777E38DB"/>
    <w:rsid w:val="7860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997</Words>
  <Characters>1130</Characters>
  <Lines>0</Lines>
  <Paragraphs>0</Paragraphs>
  <TotalTime>26</TotalTime>
  <ScaleCrop>false</ScaleCrop>
  <LinksUpToDate>false</LinksUpToDate>
  <CharactersWithSpaces>1386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2022-05-09T00:36:00Z</dcterms:created>
  <dc:creator>假如爱有天意</dc:creator>
  <cp:lastModifiedBy>假如爱有天意</cp:lastModifiedBy>
  <cp:lastPrinted>2022-06-10T08:39:00Z</cp:lastPrinted>
  <dcterms:modified xsi:type="dcterms:W3CDTF">2022-06-10T09:57:54Z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DB883DD0AF8046C9998B2AF39BB9FC15</vt:lpwstr>
  </property>
</Properties>
</file>